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网站挂标方法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登陆政务和公益机构域名注册管理中心https://shenbao.conac.cn，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在线取得网站标识代码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" w:eastAsia="zh-CN"/>
        </w:rPr>
        <w:t>网站账号见附表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①点击左侧菜单栏的网上名称管理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--》标识管理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3040" cy="2402840"/>
            <wp:effectExtent l="0" t="0" r="3810" b="16510"/>
            <wp:docPr id="15" name="图片 15" descr="图片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②点击标识代码，在线获取标识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3040" cy="2402840"/>
            <wp:effectExtent l="0" t="0" r="3810" b="16510"/>
            <wp:docPr id="13" name="图片 13" descr="图片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7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将网站标识代码加入网站页面，挂标完成。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drawing>
          <wp:inline distT="0" distB="0" distL="114300" distR="114300">
            <wp:extent cx="5274310" cy="4079240"/>
            <wp:effectExtent l="0" t="0" r="2540" b="16510"/>
            <wp:docPr id="1" name="图片 1" descr="0880c6f20210819de1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80c6f20210819de10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安阳市机构编制研究和评估中心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59D4"/>
    <w:rsid w:val="04090546"/>
    <w:rsid w:val="043D7472"/>
    <w:rsid w:val="1180697D"/>
    <w:rsid w:val="25E61AF9"/>
    <w:rsid w:val="2C2D54D5"/>
    <w:rsid w:val="2DA66550"/>
    <w:rsid w:val="46CD4EC5"/>
    <w:rsid w:val="640A3F5C"/>
    <w:rsid w:val="651A6EBB"/>
    <w:rsid w:val="6DBB5837"/>
    <w:rsid w:val="6FBD424C"/>
    <w:rsid w:val="B72B5E33"/>
    <w:rsid w:val="CFFF0A11"/>
    <w:rsid w:val="F6BFA7BC"/>
    <w:rsid w:val="FE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2021-02-28T00:27:00Z</dcterms:created>
  <dc:creator>Administrator</dc:creator>
  <cp:lastModifiedBy>sugon</cp:lastModifiedBy>
  <dcterms:modified xsi:type="dcterms:W3CDTF">2025-09-01T16:12:17Z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